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pageBreakBefore w:val="0"/>
        <w:widowControl w:val="0"/>
        <w:suppressLineNumbers w:val="0"/>
        <w:shd w:val="clear" w:color="auto" w:fill="FFFFFF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650" w:lineRule="exact"/>
        <w:ind w:left="0" w:leftChars="0" w:right="0" w:rightChars="0" w:firstLine="0"/>
        <w:jc w:val="left"/>
        <w:textAlignment w:val="auto"/>
        <w:rPr>
          <w:rFonts w:hint="eastAsia" w:ascii="仿宋_GB2312" w:hAnsi="仿宋_GB2312" w:eastAsia="仿宋_GB2312" w:cs="仿宋_GB2312"/>
          <w:b w:val="0"/>
          <w:bCs/>
          <w:i w:val="0"/>
          <w:caps w:val="0"/>
          <w:color w:val="auto"/>
          <w:spacing w:val="0"/>
          <w:sz w:val="32"/>
          <w:szCs w:val="30"/>
          <w:shd w:val="clear" w:color="auto" w:fill="FFFFFF"/>
          <w:lang w:val="en-US" w:eastAsia="zh-CN" w:bidi="ar-SA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/>
          <w:i w:val="0"/>
          <w:caps w:val="0"/>
          <w:color w:val="auto"/>
          <w:spacing w:val="0"/>
          <w:sz w:val="32"/>
          <w:szCs w:val="30"/>
          <w:shd w:val="clear" w:color="auto" w:fill="FFFFFF"/>
          <w:lang w:eastAsia="zh-CN" w:bidi="ar-SA"/>
        </w:rPr>
        <w:t>附件</w:t>
      </w:r>
      <w:r>
        <w:rPr>
          <w:rFonts w:hint="eastAsia" w:ascii="仿宋_GB2312" w:hAnsi="仿宋_GB2312" w:eastAsia="仿宋_GB2312" w:cs="仿宋_GB2312"/>
          <w:b w:val="0"/>
          <w:bCs/>
          <w:i w:val="0"/>
          <w:caps w:val="0"/>
          <w:color w:val="auto"/>
          <w:spacing w:val="0"/>
          <w:sz w:val="32"/>
          <w:szCs w:val="30"/>
          <w:shd w:val="clear" w:color="auto" w:fill="FFFFFF"/>
          <w:lang w:val="en-US" w:eastAsia="zh-CN" w:bidi="ar-SA"/>
        </w:rPr>
        <w:t>2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0" w:afterLines="0" w:line="650" w:lineRule="exact"/>
        <w:ind w:left="0" w:leftChars="0" w:right="0" w:rightChars="0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36"/>
          <w:lang/>
        </w:rPr>
      </w:pPr>
      <w:r>
        <w:rPr>
          <w:rFonts w:hint="eastAsia" w:ascii="方正小标宋_GBK" w:hAnsi="方正小标宋_GBK" w:eastAsia="方正小标宋_GBK" w:cs="方正小标宋_GBK"/>
          <w:sz w:val="44"/>
          <w:szCs w:val="36"/>
          <w:lang/>
        </w:rPr>
        <w:t>关于落实</w:t>
      </w:r>
      <w:r>
        <w:rPr>
          <w:rFonts w:hint="eastAsia" w:ascii="方正小标宋_GBK" w:hAnsi="方正小标宋_GBK" w:eastAsia="方正小标宋_GBK" w:cs="方正小标宋_GBK"/>
          <w:sz w:val="44"/>
          <w:szCs w:val="36"/>
          <w:lang w:val="en-US" w:eastAsia="zh-CN"/>
        </w:rPr>
        <w:t>2024年</w:t>
      </w:r>
      <w:r>
        <w:rPr>
          <w:rFonts w:hint="eastAsia" w:ascii="方正小标宋_GBK" w:hAnsi="方正小标宋_GBK" w:eastAsia="方正小标宋_GBK" w:cs="方正小标宋_GBK"/>
          <w:sz w:val="44"/>
          <w:szCs w:val="36"/>
          <w:lang/>
        </w:rPr>
        <w:t>高新技术企业认定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50" w:lineRule="exact"/>
        <w:ind w:left="0" w:leftChars="0" w:right="0" w:rightChars="0"/>
        <w:jc w:val="center"/>
        <w:textAlignment w:val="auto"/>
        <w:rPr>
          <w:rFonts w:hint="default" w:ascii="Times New Roman" w:hAnsi="Times New Roman" w:eastAsia="仿宋_GB2312" w:cs="Times New Roman"/>
          <w:sz w:val="32"/>
          <w:szCs w:val="32"/>
          <w:lang/>
        </w:rPr>
      </w:pPr>
      <w:r>
        <w:rPr>
          <w:rFonts w:hint="eastAsia" w:ascii="方正小标宋_GBK" w:hAnsi="方正小标宋_GBK" w:eastAsia="方正小标宋_GBK" w:cs="方正小标宋_GBK"/>
          <w:sz w:val="44"/>
          <w:szCs w:val="36"/>
          <w:lang/>
        </w:rPr>
        <w:t>奖励</w:t>
      </w:r>
      <w:r>
        <w:rPr>
          <w:rFonts w:hint="eastAsia" w:ascii="方正小标宋_GBK" w:hAnsi="方正小标宋_GBK" w:eastAsia="方正小标宋_GBK" w:cs="方正小标宋_GBK"/>
          <w:sz w:val="44"/>
          <w:szCs w:val="36"/>
          <w:lang w:eastAsia="zh-CN"/>
        </w:rPr>
        <w:t>资金</w:t>
      </w:r>
      <w:r>
        <w:rPr>
          <w:rFonts w:hint="eastAsia" w:ascii="方正小标宋_GBK" w:hAnsi="方正小标宋_GBK" w:eastAsia="方正小标宋_GBK" w:cs="方正小标宋_GBK"/>
          <w:sz w:val="44"/>
          <w:szCs w:val="36"/>
          <w:lang/>
        </w:rPr>
        <w:t>的通知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2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/>
        </w:rPr>
      </w:pP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/>
        </w:rPr>
        <w:t>一、奖励对象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2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lang/>
        </w:rPr>
        <w:t>年度首次通过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省科技厅认定备案</w:t>
      </w:r>
      <w:r>
        <w:rPr>
          <w:rFonts w:hint="eastAsia" w:ascii="仿宋_GB2312" w:hAnsi="仿宋_GB2312" w:eastAsia="仿宋_GB2312" w:cs="仿宋_GB2312"/>
          <w:sz w:val="32"/>
          <w:szCs w:val="32"/>
          <w:lang/>
        </w:rPr>
        <w:t>的高新技术企业。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2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/>
        </w:rPr>
      </w:pP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/>
        </w:rPr>
        <w:t>奖励标准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首次通过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省科技厅认定备案</w:t>
      </w:r>
      <w:r>
        <w:rPr>
          <w:rFonts w:hint="eastAsia" w:ascii="仿宋_GB2312" w:hAnsi="仿宋_GB2312" w:eastAsia="仿宋_GB2312" w:cs="仿宋_GB2312"/>
          <w:sz w:val="32"/>
          <w:szCs w:val="32"/>
        </w:rPr>
        <w:t>的高新技术企业，一次性奖励5万元。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2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/>
        </w:rPr>
      </w:pP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/>
        </w:rPr>
        <w:t>三、申报材料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2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/>
        </w:rPr>
      </w:pPr>
      <w:r>
        <w:rPr>
          <w:rFonts w:hint="eastAsia" w:ascii="仿宋_GB2312" w:hAnsi="仿宋_GB2312" w:eastAsia="仿宋_GB2312" w:cs="仿宋_GB2312"/>
          <w:sz w:val="32"/>
          <w:szCs w:val="32"/>
          <w:lang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《</w:t>
      </w:r>
      <w:r>
        <w:rPr>
          <w:rFonts w:hint="eastAsia" w:ascii="仿宋_GB2312" w:hAnsi="仿宋_GB2312" w:eastAsia="仿宋_GB2312" w:cs="仿宋_GB2312"/>
          <w:sz w:val="32"/>
          <w:szCs w:val="32"/>
          <w:lang/>
        </w:rPr>
        <w:t>高新技术企业认定奖励资金申请表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》</w:t>
      </w:r>
      <w:r>
        <w:rPr>
          <w:rFonts w:hint="eastAsia" w:ascii="仿宋_GB2312" w:hAnsi="仿宋_GB2312" w:eastAsia="仿宋_GB2312" w:cs="仿宋_GB2312"/>
          <w:sz w:val="32"/>
          <w:szCs w:val="32"/>
          <w:lang/>
        </w:rPr>
        <w:t>（附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表</w:t>
      </w:r>
      <w:r>
        <w:rPr>
          <w:rFonts w:hint="eastAsia" w:ascii="仿宋_GB2312" w:hAnsi="仿宋_GB2312" w:eastAsia="仿宋_GB2312" w:cs="仿宋_GB2312"/>
          <w:sz w:val="32"/>
          <w:szCs w:val="32"/>
          <w:lang/>
        </w:rPr>
        <w:t>1）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2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/>
        </w:rPr>
      </w:pPr>
      <w:r>
        <w:rPr>
          <w:rFonts w:hint="eastAsia" w:ascii="仿宋_GB2312" w:hAnsi="仿宋_GB2312" w:eastAsia="仿宋_GB2312" w:cs="仿宋_GB2312"/>
          <w:sz w:val="32"/>
          <w:szCs w:val="32"/>
          <w:lang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《</w:t>
      </w:r>
      <w:r>
        <w:rPr>
          <w:rFonts w:hint="eastAsia" w:ascii="仿宋_GB2312" w:hAnsi="仿宋_GB2312" w:eastAsia="仿宋_GB2312" w:cs="仿宋_GB2312"/>
          <w:sz w:val="32"/>
          <w:szCs w:val="32"/>
          <w:lang/>
        </w:rPr>
        <w:t>高新技术企业认定奖励资金推荐汇总表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》</w:t>
      </w:r>
      <w:r>
        <w:rPr>
          <w:rFonts w:hint="eastAsia" w:ascii="仿宋_GB2312" w:hAnsi="仿宋_GB2312" w:eastAsia="仿宋_GB2312" w:cs="仿宋_GB2312"/>
          <w:sz w:val="32"/>
          <w:szCs w:val="32"/>
          <w:lang/>
        </w:rPr>
        <w:t>（附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表</w:t>
      </w:r>
      <w:r>
        <w:rPr>
          <w:rFonts w:hint="eastAsia" w:ascii="仿宋_GB2312" w:hAnsi="仿宋_GB2312" w:eastAsia="仿宋_GB2312" w:cs="仿宋_GB2312"/>
          <w:sz w:val="32"/>
          <w:szCs w:val="32"/>
          <w:lang/>
        </w:rPr>
        <w:t>2）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2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32"/>
          <w:lang/>
        </w:rPr>
      </w:pP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四、</w:t>
      </w:r>
      <w:r>
        <w:rPr>
          <w:rFonts w:hint="default" w:ascii="Times New Roman" w:hAnsi="Times New Roman" w:eastAsia="黑体" w:cs="Times New Roman"/>
          <w:sz w:val="32"/>
          <w:szCs w:val="32"/>
          <w:lang/>
        </w:rPr>
        <w:t>申报程序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2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/>
        </w:rPr>
      </w:pPr>
      <w:r>
        <w:rPr>
          <w:rFonts w:hint="eastAsia" w:ascii="仿宋_GB2312" w:hAnsi="仿宋_GB2312" w:eastAsia="仿宋_GB2312" w:cs="仿宋_GB2312"/>
          <w:sz w:val="32"/>
          <w:szCs w:val="32"/>
          <w:lang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/>
        </w:rPr>
        <w:t>符合奖励条件的企业填写《高新技术企业认定奖励资金申请表》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（一式两份）</w:t>
      </w:r>
      <w:r>
        <w:rPr>
          <w:rFonts w:hint="eastAsia" w:ascii="仿宋_GB2312" w:hAnsi="仿宋_GB2312" w:eastAsia="仿宋_GB2312" w:cs="仿宋_GB2312"/>
          <w:sz w:val="32"/>
          <w:szCs w:val="32"/>
          <w:lang/>
        </w:rPr>
        <w:t>，经单位主要负责人签字，加盖单位公章，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扫描生成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PDF格式文件，文件名称为企业名称，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连同纸质版材料一同报送</w:t>
      </w:r>
      <w:r>
        <w:rPr>
          <w:rFonts w:hint="eastAsia" w:ascii="仿宋_GB2312" w:hAnsi="仿宋_GB2312" w:eastAsia="仿宋_GB2312" w:cs="仿宋_GB2312"/>
          <w:sz w:val="32"/>
          <w:szCs w:val="32"/>
          <w:lang/>
        </w:rPr>
        <w:t>至所在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县（市、区）</w:t>
      </w:r>
      <w:r>
        <w:rPr>
          <w:rFonts w:hint="eastAsia" w:ascii="仿宋_GB2312" w:hAnsi="仿宋_GB2312" w:eastAsia="仿宋_GB2312" w:cs="仿宋_GB2312"/>
          <w:sz w:val="32"/>
          <w:szCs w:val="32"/>
          <w:lang/>
        </w:rPr>
        <w:t>科技管理部门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2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/>
        </w:rPr>
      </w:pPr>
      <w:r>
        <w:rPr>
          <w:rFonts w:hint="eastAsia" w:ascii="仿宋_GB2312" w:hAnsi="仿宋_GB2312" w:eastAsia="仿宋_GB2312" w:cs="仿宋_GB2312"/>
          <w:sz w:val="32"/>
          <w:szCs w:val="32"/>
          <w:lang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/>
        </w:rPr>
        <w:t>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县（市、区）工科局、科创中心，运城经济技术开发区管委会产业发展部汇总企业申请表，</w:t>
      </w:r>
      <w:r>
        <w:rPr>
          <w:rFonts w:hint="eastAsia" w:ascii="仿宋_GB2312" w:hAnsi="仿宋_GB2312" w:eastAsia="仿宋_GB2312" w:cs="仿宋_GB2312"/>
          <w:sz w:val="32"/>
          <w:szCs w:val="32"/>
          <w:lang/>
        </w:rPr>
        <w:t>并结合企业运营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情况进行审查，出具推荐函并附</w:t>
      </w:r>
      <w:r>
        <w:rPr>
          <w:rFonts w:hint="eastAsia" w:ascii="仿宋_GB2312" w:hAnsi="仿宋_GB2312" w:eastAsia="仿宋_GB2312" w:cs="仿宋_GB2312"/>
          <w:sz w:val="32"/>
          <w:szCs w:val="32"/>
          <w:lang/>
        </w:rPr>
        <w:t>《高新技术企业认定奖励资金推荐汇总表》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（一式两份）。推荐函及汇总表</w:t>
      </w:r>
      <w:r>
        <w:rPr>
          <w:rFonts w:hint="eastAsia" w:ascii="仿宋_GB2312" w:hAnsi="仿宋_GB2312" w:eastAsia="仿宋_GB2312" w:cs="仿宋_GB2312"/>
          <w:sz w:val="32"/>
          <w:szCs w:val="32"/>
          <w:lang/>
        </w:rPr>
        <w:t>加盖单位公章后，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扫描生成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PDF格式文件。全部纸质版资料及其PDF和Word电子资料</w:t>
      </w:r>
      <w:r>
        <w:rPr>
          <w:rFonts w:hint="eastAsia" w:ascii="仿宋_GB2312" w:hAnsi="仿宋_GB2312" w:eastAsia="仿宋_GB2312" w:cs="仿宋_GB2312"/>
          <w:sz w:val="32"/>
          <w:szCs w:val="32"/>
          <w:lang/>
        </w:rPr>
        <w:t>一同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报送</w:t>
      </w:r>
      <w:r>
        <w:rPr>
          <w:rFonts w:hint="eastAsia" w:ascii="仿宋_GB2312" w:hAnsi="仿宋_GB2312" w:eastAsia="仿宋_GB2312" w:cs="仿宋_GB2312"/>
          <w:sz w:val="32"/>
          <w:szCs w:val="32"/>
          <w:lang/>
        </w:rPr>
        <w:t>至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市科技局高新科</w:t>
      </w:r>
      <w:r>
        <w:rPr>
          <w:rFonts w:hint="eastAsia" w:ascii="仿宋_GB2312" w:hAnsi="仿宋_GB2312" w:eastAsia="仿宋_GB2312" w:cs="仿宋_GB2312"/>
          <w:sz w:val="32"/>
          <w:szCs w:val="32"/>
          <w:lang/>
        </w:rPr>
        <w:t>。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2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/>
        </w:rPr>
      </w:pP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eastAsia="zh-CN"/>
        </w:rPr>
        <w:t>五</w:t>
      </w: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/>
        </w:rPr>
        <w:t>、有关要求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2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为加快落实奖补政策，支持企业发展，此次高新技术企业奖励申报范围为国家2024年备案的高新技术企业。各申报企业应如实填报相关数据，对填报资料真实性负责。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2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/>
        </w:rPr>
        <w:t>认定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前一年及认定</w:t>
      </w:r>
      <w:r>
        <w:rPr>
          <w:rFonts w:hint="eastAsia" w:ascii="仿宋_GB2312" w:hAnsi="仿宋_GB2312" w:eastAsia="仿宋_GB2312" w:cs="仿宋_GB2312"/>
          <w:sz w:val="32"/>
          <w:szCs w:val="32"/>
          <w:lang/>
        </w:rPr>
        <w:t>后发生过重大安全事故、重大质量事故或严重环境违法行为的企业不予奖励；存在科研诚信不端行为的企业不予奖励；纳入失信被执行人名单的企业不予奖励；在历次审计、巡视中发现问题的企业不予奖励。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2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/>
        </w:rPr>
        <w:t>各县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</w:rPr>
        <w:t>市、区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/>
        </w:rPr>
        <w:t>工科局、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科创中心，</w:t>
      </w:r>
      <w:r>
        <w:rPr>
          <w:rFonts w:hint="eastAsia" w:ascii="仿宋_GB2312" w:hAnsi="仿宋_GB2312" w:eastAsia="仿宋_GB2312" w:cs="仿宋_GB2312"/>
          <w:sz w:val="32"/>
          <w:szCs w:val="32"/>
          <w:lang/>
        </w:rPr>
        <w:t>运城经济技术开发区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管委会产业发展部</w:t>
      </w:r>
      <w:r>
        <w:rPr>
          <w:rFonts w:hint="eastAsia" w:ascii="仿宋_GB2312" w:hAnsi="仿宋_GB2312" w:eastAsia="仿宋_GB2312" w:cs="仿宋_GB2312"/>
          <w:sz w:val="32"/>
          <w:szCs w:val="32"/>
          <w:lang/>
        </w:rPr>
        <w:t>应及时通知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辖区内</w:t>
      </w:r>
      <w:r>
        <w:rPr>
          <w:rFonts w:hint="eastAsia" w:ascii="仿宋_GB2312" w:hAnsi="仿宋_GB2312" w:eastAsia="仿宋_GB2312" w:cs="仿宋_GB2312"/>
          <w:sz w:val="32"/>
          <w:szCs w:val="32"/>
          <w:lang/>
        </w:rPr>
        <w:t>企业填报申请，并结合企业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实际</w:t>
      </w:r>
      <w:r>
        <w:rPr>
          <w:rFonts w:hint="eastAsia" w:ascii="仿宋_GB2312" w:hAnsi="仿宋_GB2312" w:eastAsia="仿宋_GB2312" w:cs="仿宋_GB2312"/>
          <w:sz w:val="32"/>
          <w:szCs w:val="32"/>
          <w:lang/>
        </w:rPr>
        <w:t>运营的最新动态对申报企业提出推荐意见。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2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/>
        </w:rPr>
      </w:pP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eastAsia="zh-CN"/>
        </w:rPr>
        <w:t>六</w:t>
      </w: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/>
        </w:rPr>
        <w:t>、联系方式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2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kern w:val="44"/>
          <w:sz w:val="32"/>
          <w:szCs w:val="44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kern w:val="44"/>
          <w:sz w:val="32"/>
          <w:szCs w:val="44"/>
          <w:lang/>
        </w:rPr>
        <w:t>电子信息</w:t>
      </w:r>
      <w:r>
        <w:rPr>
          <w:rFonts w:hint="eastAsia" w:ascii="仿宋_GB2312" w:hAnsi="仿宋_GB2312" w:eastAsia="仿宋_GB2312" w:cs="仿宋_GB2312"/>
          <w:b w:val="0"/>
          <w:bCs w:val="0"/>
          <w:kern w:val="44"/>
          <w:sz w:val="32"/>
          <w:szCs w:val="44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kern w:val="44"/>
          <w:sz w:val="32"/>
          <w:szCs w:val="44"/>
          <w:lang/>
        </w:rPr>
        <w:t>新材料</w:t>
      </w:r>
      <w:r>
        <w:rPr>
          <w:rFonts w:hint="eastAsia" w:ascii="仿宋_GB2312" w:hAnsi="仿宋_GB2312" w:eastAsia="仿宋_GB2312" w:cs="仿宋_GB2312"/>
          <w:b w:val="0"/>
          <w:bCs w:val="0"/>
          <w:kern w:val="44"/>
          <w:sz w:val="32"/>
          <w:szCs w:val="44"/>
          <w:lang w:eastAsia="zh-CN"/>
        </w:rPr>
        <w:t>等高新技术领域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2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/>
        </w:rPr>
        <w:t>联系人：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孟祥瑞、孙晶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联系电话：0359-8711232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2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电子邮箱：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instrText xml:space="preserve"> HYPERLINK "mailto:ycgaoxinke@163.com" </w:instrTex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separate"/>
      </w:r>
      <w:r>
        <w:rPr>
          <w:rStyle w:val="9"/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ycgaoxinke@163.com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end"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2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kern w:val="44"/>
          <w:sz w:val="32"/>
          <w:szCs w:val="44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44"/>
          <w:sz w:val="32"/>
          <w:szCs w:val="44"/>
          <w:lang w:val="en-US" w:eastAsia="zh"/>
        </w:rPr>
        <w:t>2.</w:t>
      </w:r>
      <w:r>
        <w:rPr>
          <w:rFonts w:hint="eastAsia" w:ascii="仿宋_GB2312" w:hAnsi="仿宋_GB2312" w:eastAsia="仿宋_GB2312" w:cs="仿宋_GB2312"/>
          <w:b w:val="0"/>
          <w:bCs w:val="0"/>
          <w:kern w:val="44"/>
          <w:sz w:val="32"/>
          <w:szCs w:val="44"/>
          <w:lang/>
        </w:rPr>
        <w:t>生物与新医药</w:t>
      </w:r>
      <w:r>
        <w:rPr>
          <w:rFonts w:hint="eastAsia" w:ascii="仿宋_GB2312" w:hAnsi="仿宋_GB2312" w:eastAsia="仿宋_GB2312" w:cs="仿宋_GB2312"/>
          <w:b w:val="0"/>
          <w:bCs w:val="0"/>
          <w:kern w:val="44"/>
          <w:sz w:val="32"/>
          <w:szCs w:val="44"/>
          <w:lang w:eastAsia="zh-CN"/>
        </w:rPr>
        <w:t>领域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2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kern w:val="44"/>
          <w:sz w:val="32"/>
          <w:szCs w:val="4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/>
        </w:rPr>
        <w:t>联系人：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韩博斐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联系电话：0359-8711233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2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电子邮箱：</w:t>
      </w:r>
      <w:r>
        <w:rPr>
          <w:rFonts w:hint="eastAsia" w:ascii="仿宋_GB2312" w:hAnsi="仿宋_GB2312" w:eastAsia="仿宋_GB2312" w:cs="仿宋_GB2312"/>
          <w:sz w:val="32"/>
          <w:szCs w:val="32"/>
          <w:lang w:val="en" w:eastAsia="zh-CN"/>
        </w:rPr>
        <w:t>ycnykjyq@126.com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28"/>
          <w:lang w:val="en-US" w:eastAsia="zh-CN"/>
        </w:rPr>
        <w:t>附表附后，表格中“上年度”“上年”指2024年。</w:t>
      </w:r>
    </w:p>
    <w:p>
      <w:pPr>
        <w:keepNext w:val="0"/>
        <w:keepLines w:val="0"/>
        <w:pageBreakBefore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650" w:lineRule="exact"/>
        <w:textAlignment w:val="auto"/>
        <w:rPr>
          <w:rFonts w:hint="default" w:ascii="Times New Roman" w:hAnsi="Times New Roman" w:eastAsia="仿宋_GB2312" w:cs="Times New Roman"/>
          <w:sz w:val="30"/>
          <w:szCs w:val="28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0"/>
          <w:szCs w:val="28"/>
          <w:lang w:val="en-US" w:eastAsia="zh-CN"/>
        </w:rPr>
        <w:br w:type="page"/>
      </w:r>
      <w:r>
        <w:rPr>
          <w:rFonts w:hint="default" w:ascii="Times New Roman" w:hAnsi="Times New Roman" w:eastAsia="仿宋_GB2312" w:cs="Times New Roman"/>
          <w:sz w:val="30"/>
          <w:szCs w:val="28"/>
          <w:lang w:val="en-US" w:eastAsia="zh-CN"/>
        </w:rPr>
        <w:t>附表1</w:t>
      </w:r>
    </w:p>
    <w:p>
      <w:pPr>
        <w:keepNext w:val="0"/>
        <w:keepLines w:val="0"/>
        <w:pageBreakBefore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650" w:lineRule="exact"/>
        <w:ind w:left="0" w:leftChars="0" w:right="0" w:rightChars="0" w:firstLine="0" w:firstLineChars="0"/>
        <w:jc w:val="center"/>
        <w:textAlignment w:val="auto"/>
        <w:rPr>
          <w:rFonts w:hint="default" w:ascii="Times New Roman" w:hAnsi="Times New Roman" w:eastAsia="黑体" w:cs="Times New Roman"/>
          <w:bCs/>
          <w:sz w:val="36"/>
          <w:szCs w:val="10"/>
          <w:lang/>
        </w:rPr>
      </w:pPr>
      <w:r>
        <w:rPr>
          <w:rFonts w:hint="default" w:ascii="Times New Roman" w:hAnsi="Times New Roman" w:eastAsia="宋体" w:cs="Times New Roman"/>
          <w:b w:val="0"/>
          <w:bCs/>
          <w:sz w:val="36"/>
          <w:szCs w:val="28"/>
          <w:lang/>
        </w:rPr>
        <w:t>高新技术企业认定奖励</w:t>
      </w:r>
      <w:r>
        <w:rPr>
          <w:rFonts w:hint="default" w:ascii="Times New Roman" w:hAnsi="Times New Roman" w:eastAsia="宋体" w:cs="Times New Roman"/>
          <w:b w:val="0"/>
          <w:bCs/>
          <w:sz w:val="36"/>
          <w:szCs w:val="28"/>
          <w:lang w:eastAsia="zh-CN"/>
        </w:rPr>
        <w:t>资金</w:t>
      </w:r>
      <w:r>
        <w:rPr>
          <w:rFonts w:hint="default" w:ascii="Times New Roman" w:hAnsi="Times New Roman" w:eastAsia="宋体" w:cs="Times New Roman"/>
          <w:b w:val="0"/>
          <w:bCs/>
          <w:sz w:val="36"/>
          <w:szCs w:val="28"/>
          <w:lang/>
        </w:rPr>
        <w:t>申请表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5"/>
        <w:gridCol w:w="840"/>
        <w:gridCol w:w="570"/>
        <w:gridCol w:w="660"/>
        <w:gridCol w:w="615"/>
        <w:gridCol w:w="255"/>
        <w:gridCol w:w="648"/>
        <w:gridCol w:w="867"/>
        <w:gridCol w:w="180"/>
        <w:gridCol w:w="412"/>
        <w:gridCol w:w="263"/>
        <w:gridCol w:w="330"/>
        <w:gridCol w:w="1275"/>
        <w:gridCol w:w="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/>
              </w:rPr>
              <w:t>单位名称</w:t>
            </w:r>
          </w:p>
        </w:tc>
        <w:tc>
          <w:tcPr>
            <w:tcW w:w="6922" w:type="dxa"/>
            <w:gridSpan w:val="1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/>
                <w:sz w:val="24"/>
                <w:szCs w:val="24"/>
                <w:lang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/>
              </w:rPr>
              <w:t>社会信用代码</w:t>
            </w:r>
          </w:p>
        </w:tc>
        <w:tc>
          <w:tcPr>
            <w:tcW w:w="2685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/>
              </w:rPr>
            </w:pPr>
          </w:p>
        </w:tc>
        <w:tc>
          <w:tcPr>
            <w:tcW w:w="1950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 w:eastAsia="zh-CN"/>
              </w:rPr>
              <w:t>高企证书号码</w:t>
            </w:r>
          </w:p>
        </w:tc>
        <w:tc>
          <w:tcPr>
            <w:tcW w:w="2287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/>
                <w:sz w:val="24"/>
                <w:szCs w:val="24"/>
                <w:lang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/>
              </w:rPr>
              <w:t>注册地址</w:t>
            </w:r>
          </w:p>
        </w:tc>
        <w:tc>
          <w:tcPr>
            <w:tcW w:w="6922" w:type="dxa"/>
            <w:gridSpan w:val="1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/>
                <w:sz w:val="24"/>
                <w:szCs w:val="24"/>
                <w:lang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/>
              </w:rPr>
              <w:t>通讯地址</w:t>
            </w:r>
          </w:p>
        </w:tc>
        <w:tc>
          <w:tcPr>
            <w:tcW w:w="3588" w:type="dxa"/>
            <w:gridSpan w:val="6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/>
                <w:sz w:val="24"/>
                <w:szCs w:val="24"/>
                <w:lang/>
              </w:rPr>
            </w:pPr>
          </w:p>
        </w:tc>
        <w:tc>
          <w:tcPr>
            <w:tcW w:w="1459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/>
              </w:rPr>
              <w:t>邮编</w:t>
            </w:r>
          </w:p>
        </w:tc>
        <w:tc>
          <w:tcPr>
            <w:tcW w:w="1875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/>
                <w:sz w:val="24"/>
                <w:szCs w:val="24"/>
                <w:lang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0" w:hRule="atLeast"/>
          <w:jc w:val="center"/>
        </w:trPr>
        <w:tc>
          <w:tcPr>
            <w:tcW w:w="18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/>
              </w:rPr>
              <w:t>所属</w:t>
            </w: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 w:eastAsia="zh-CN"/>
              </w:rPr>
              <w:t>区域</w:t>
            </w:r>
          </w:p>
        </w:tc>
        <w:tc>
          <w:tcPr>
            <w:tcW w:w="6922" w:type="dxa"/>
            <w:gridSpan w:val="1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/>
              </w:rPr>
              <w:t>□</w:t>
            </w: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 w:eastAsia="zh-CN"/>
              </w:rPr>
              <w:t>盐湖区</w:t>
            </w: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/>
              </w:rPr>
              <w:t xml:space="preserve">    </w:t>
            </w: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/>
              </w:rPr>
              <w:t>□</w:t>
            </w: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 w:eastAsia="zh-CN"/>
              </w:rPr>
              <w:t>河津市</w:t>
            </w: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/>
              </w:rPr>
              <w:t xml:space="preserve">   </w:t>
            </w: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/>
              </w:rPr>
              <w:t xml:space="preserve"> </w:t>
            </w: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/>
              </w:rPr>
              <w:t>□</w:t>
            </w: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 w:eastAsia="zh-CN"/>
              </w:rPr>
              <w:t>永济市</w:t>
            </w: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/>
              </w:rPr>
              <w:t xml:space="preserve">  </w:t>
            </w: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/>
              </w:rPr>
              <w:t xml:space="preserve"> </w:t>
            </w: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/>
              </w:rPr>
              <w:t xml:space="preserve"> □</w:t>
            </w: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 w:eastAsia="zh-CN"/>
              </w:rPr>
              <w:t>临猗县</w:t>
            </w: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/>
              </w:rPr>
              <w:t xml:space="preserve">   </w:t>
            </w: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/>
              </w:rPr>
              <w:t xml:space="preserve"> </w:t>
            </w: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/>
              </w:rPr>
              <w:t>□</w:t>
            </w: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 w:eastAsia="zh-CN"/>
              </w:rPr>
              <w:t>万荣县</w:t>
            </w: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 w:val="en-US" w:eastAsia="zh-CN"/>
              </w:rPr>
              <w:t xml:space="preserve">      </w:t>
            </w: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/>
              </w:rPr>
              <w:t>□</w:t>
            </w: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 w:eastAsia="zh-CN"/>
              </w:rPr>
              <w:t>稷山县</w:t>
            </w: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/>
              </w:rPr>
              <w:t xml:space="preserve">     </w:t>
            </w: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/>
              </w:rPr>
              <w:t>□</w:t>
            </w: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 w:eastAsia="zh-CN"/>
              </w:rPr>
              <w:t>新绛县</w:t>
            </w: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/>
              </w:rPr>
              <w:t xml:space="preserve">  </w:t>
            </w: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/>
              </w:rPr>
              <w:t xml:space="preserve"> □</w:t>
            </w: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 w:eastAsia="zh-CN"/>
              </w:rPr>
              <w:t>绛</w:t>
            </w: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 w:eastAsia="zh-CN"/>
              </w:rPr>
              <w:t>县</w:t>
            </w: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 w:val="en-US" w:eastAsia="zh-CN"/>
              </w:rPr>
              <w:t xml:space="preserve">        </w:t>
            </w: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/>
              </w:rPr>
              <w:t>□</w:t>
            </w: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 w:eastAsia="zh-CN"/>
              </w:rPr>
              <w:t>闻喜县</w:t>
            </w: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/>
              </w:rPr>
              <w:t xml:space="preserve">  </w:t>
            </w: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/>
              </w:rPr>
              <w:t>□</w:t>
            </w: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 w:eastAsia="zh-CN"/>
              </w:rPr>
              <w:t>垣曲县</w:t>
            </w: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/>
              </w:rPr>
              <w:t xml:space="preserve">       </w:t>
            </w: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/>
              </w:rPr>
              <w:t>□</w:t>
            </w: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 w:eastAsia="zh-CN"/>
              </w:rPr>
              <w:t>夏</w:t>
            </w: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 w:eastAsia="zh-CN"/>
              </w:rPr>
              <w:t>县</w:t>
            </w: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/>
              </w:rPr>
              <w:t xml:space="preserve">    </w:t>
            </w: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/>
              </w:rPr>
              <w:t xml:space="preserve"> □</w:t>
            </w: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 w:eastAsia="zh-CN"/>
              </w:rPr>
              <w:t>平陆县</w:t>
            </w:r>
          </w:p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/>
              </w:rPr>
              <w:t>□</w:t>
            </w: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 w:eastAsia="zh-CN"/>
              </w:rPr>
              <w:t>芮城县</w:t>
            </w: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 w:val="en-US" w:eastAsia="zh-CN"/>
              </w:rPr>
              <w:t xml:space="preserve">      </w:t>
            </w: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/>
              </w:rPr>
              <w:t>□</w:t>
            </w: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 w:eastAsia="zh-CN"/>
              </w:rPr>
              <w:t>运城经济技术开发区</w:t>
            </w: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/>
              </w:rPr>
              <w:t xml:space="preserve">     </w:t>
            </w: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/>
              </w:rPr>
              <w:t xml:space="preserve"> </w:t>
            </w: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/>
              </w:rPr>
              <w:t xml:space="preserve">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/>
              </w:rPr>
              <w:t>法</w:t>
            </w: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 w:eastAsia="zh-CN"/>
              </w:rPr>
              <w:t>定</w:t>
            </w: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/>
              </w:rPr>
              <w:t>代表</w:t>
            </w: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 w:eastAsia="zh-CN"/>
              </w:rPr>
              <w:t>人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 w:val="en-US" w:eastAsia="zh-CN"/>
              </w:rPr>
              <w:t xml:space="preserve">    </w:t>
            </w:r>
          </w:p>
        </w:tc>
        <w:tc>
          <w:tcPr>
            <w:tcW w:w="123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 w:eastAsia="zh-CN"/>
              </w:rPr>
              <w:t>身份证号</w:t>
            </w:r>
          </w:p>
        </w:tc>
        <w:tc>
          <w:tcPr>
            <w:tcW w:w="2385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185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/>
              </w:rPr>
              <w:t>联系电话</w:t>
            </w:r>
          </w:p>
        </w:tc>
        <w:tc>
          <w:tcPr>
            <w:tcW w:w="1282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 w:eastAsia="zh-CN"/>
              </w:rPr>
              <w:t>联</w:t>
            </w: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 w:eastAsia="zh-CN"/>
              </w:rPr>
              <w:t>系</w:t>
            </w: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 w:eastAsia="zh-CN"/>
              </w:rPr>
              <w:t>人</w:t>
            </w:r>
          </w:p>
        </w:tc>
        <w:tc>
          <w:tcPr>
            <w:tcW w:w="3588" w:type="dxa"/>
            <w:gridSpan w:val="6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/>
              </w:rPr>
            </w:pPr>
          </w:p>
        </w:tc>
        <w:tc>
          <w:tcPr>
            <w:tcW w:w="1459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/>
              </w:rPr>
              <w:t>联系电话</w:t>
            </w:r>
          </w:p>
        </w:tc>
        <w:tc>
          <w:tcPr>
            <w:tcW w:w="1875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right"/>
              <w:textAlignment w:val="auto"/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/>
              </w:rPr>
              <w:t>开户银行</w:t>
            </w:r>
          </w:p>
        </w:tc>
        <w:tc>
          <w:tcPr>
            <w:tcW w:w="6922" w:type="dxa"/>
            <w:gridSpan w:val="1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right"/>
              <w:textAlignment w:val="auto"/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18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/>
              </w:rPr>
              <w:t>银行账号</w:t>
            </w:r>
          </w:p>
        </w:tc>
        <w:tc>
          <w:tcPr>
            <w:tcW w:w="3588" w:type="dxa"/>
            <w:gridSpan w:val="6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right"/>
              <w:textAlignment w:val="auto"/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/>
              </w:rPr>
            </w:pPr>
          </w:p>
        </w:tc>
        <w:tc>
          <w:tcPr>
            <w:tcW w:w="1722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/>
              </w:rPr>
              <w:t>开户银行行号</w:t>
            </w:r>
          </w:p>
        </w:tc>
        <w:tc>
          <w:tcPr>
            <w:tcW w:w="1612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right"/>
              <w:textAlignment w:val="auto"/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18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 w:eastAsia="zh-CN"/>
              </w:rPr>
              <w:t>获得知识产权</w:t>
            </w:r>
          </w:p>
        </w:tc>
        <w:tc>
          <w:tcPr>
            <w:tcW w:w="141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 w:eastAsia="zh-CN"/>
              </w:rPr>
              <w:t>Ⅰ类</w:t>
            </w:r>
          </w:p>
        </w:tc>
        <w:tc>
          <w:tcPr>
            <w:tcW w:w="2178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right"/>
              <w:textAlignment w:val="auto"/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 w:eastAsia="zh-CN"/>
              </w:rPr>
              <w:t>件</w:t>
            </w:r>
          </w:p>
        </w:tc>
        <w:tc>
          <w:tcPr>
            <w:tcW w:w="1722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/>
              </w:rPr>
              <w:t>Ⅱ</w:t>
            </w: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 w:eastAsia="zh-CN"/>
              </w:rPr>
              <w:t>类</w:t>
            </w:r>
          </w:p>
        </w:tc>
        <w:tc>
          <w:tcPr>
            <w:tcW w:w="1612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right"/>
              <w:textAlignment w:val="auto"/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 w:eastAsia="zh-CN"/>
              </w:rPr>
              <w:t>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8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 w:eastAsia="zh-CN"/>
              </w:rPr>
              <w:t>人力资源情况</w:t>
            </w:r>
          </w:p>
        </w:tc>
        <w:tc>
          <w:tcPr>
            <w:tcW w:w="141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 w:eastAsia="zh-CN"/>
              </w:rPr>
              <w:t>职工总数</w:t>
            </w:r>
          </w:p>
        </w:tc>
        <w:tc>
          <w:tcPr>
            <w:tcW w:w="2178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right"/>
              <w:textAlignment w:val="auto"/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 w:eastAsia="zh-CN"/>
              </w:rPr>
              <w:t>人</w:t>
            </w:r>
          </w:p>
        </w:tc>
        <w:tc>
          <w:tcPr>
            <w:tcW w:w="1722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 w:eastAsia="zh-CN"/>
              </w:rPr>
              <w:t>科技人员数</w:t>
            </w:r>
          </w:p>
        </w:tc>
        <w:tc>
          <w:tcPr>
            <w:tcW w:w="1612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right"/>
              <w:textAlignment w:val="auto"/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 w:eastAsia="zh-CN"/>
              </w:rPr>
              <w:t>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18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 w:eastAsia="zh-CN"/>
              </w:rPr>
              <w:t>上年销售收入</w:t>
            </w:r>
          </w:p>
        </w:tc>
        <w:tc>
          <w:tcPr>
            <w:tcW w:w="2940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right"/>
              <w:textAlignment w:val="auto"/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 w:eastAsia="zh-CN"/>
              </w:rPr>
              <w:t>万元</w:t>
            </w:r>
          </w:p>
        </w:tc>
        <w:tc>
          <w:tcPr>
            <w:tcW w:w="1695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 w:eastAsia="zh-CN"/>
              </w:rPr>
              <w:t>上年研发投入</w:t>
            </w:r>
          </w:p>
        </w:tc>
        <w:tc>
          <w:tcPr>
            <w:tcW w:w="2287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right"/>
              <w:textAlignment w:val="auto"/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 w:eastAsia="zh-CN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18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 w:eastAsia="zh-CN"/>
              </w:rPr>
              <w:t>上年净资产</w:t>
            </w:r>
          </w:p>
        </w:tc>
        <w:tc>
          <w:tcPr>
            <w:tcW w:w="2940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right"/>
              <w:textAlignment w:val="auto"/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 w:eastAsia="zh-CN"/>
              </w:rPr>
              <w:t>万元</w:t>
            </w:r>
          </w:p>
        </w:tc>
        <w:tc>
          <w:tcPr>
            <w:tcW w:w="1695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 w:eastAsia="zh-CN"/>
              </w:rPr>
              <w:t>上年利润总额</w:t>
            </w:r>
          </w:p>
        </w:tc>
        <w:tc>
          <w:tcPr>
            <w:tcW w:w="2287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right"/>
              <w:textAlignment w:val="auto"/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 w:eastAsia="zh-CN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4785" w:type="dxa"/>
            <w:gridSpan w:val="6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 w:eastAsia="zh-CN"/>
              </w:rPr>
              <w:t>上年度高新技术产品（服务）收入</w:t>
            </w:r>
          </w:p>
        </w:tc>
        <w:tc>
          <w:tcPr>
            <w:tcW w:w="3982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right"/>
              <w:textAlignment w:val="auto"/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 w:eastAsia="zh-CN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5" w:hRule="atLeast"/>
          <w:jc w:val="center"/>
        </w:trPr>
        <w:tc>
          <w:tcPr>
            <w:tcW w:w="4785" w:type="dxa"/>
            <w:gridSpan w:val="6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eastAsia="zh-CN"/>
              </w:rPr>
              <w:t>认定前一年及认定后是否发生过重大安全事故、重大质量事故或严重环境违法行为；是否存在科研诚信不端行为；纳入失信被执行人名单。</w:t>
            </w:r>
          </w:p>
        </w:tc>
        <w:tc>
          <w:tcPr>
            <w:tcW w:w="3982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 w:eastAsia="zh-CN"/>
              </w:rPr>
              <w:t>□是   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554" w:hRule="atLeast"/>
          <w:jc w:val="center"/>
        </w:trPr>
        <w:tc>
          <w:tcPr>
            <w:tcW w:w="18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  <w:szCs w:val="24"/>
                <w:lang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  <w:lang/>
              </w:rPr>
              <w:t>申报单位意见</w:t>
            </w:r>
          </w:p>
        </w:tc>
        <w:tc>
          <w:tcPr>
            <w:tcW w:w="6915" w:type="dxa"/>
            <w:gridSpan w:val="1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4"/>
                <w:szCs w:val="24"/>
                <w:lang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  <w:lang/>
              </w:rPr>
              <w:t>单位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eastAsia="zh-CN"/>
              </w:rPr>
              <w:t>法定代表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lang/>
              </w:rPr>
              <w:t>人(签字)：               （单位公章）</w:t>
            </w:r>
          </w:p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4"/>
                <w:szCs w:val="24"/>
                <w:lang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  <w:lang/>
              </w:rPr>
              <w:t xml:space="preserve">                           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  <w:t xml:space="preserve">      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lang/>
              </w:rPr>
              <w:t xml:space="preserve">  年 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lang/>
              </w:rPr>
              <w:t xml:space="preserve">  月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lang/>
              </w:rPr>
              <w:t xml:space="preserve"> 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lang/>
              </w:rPr>
              <w:t xml:space="preserve"> 日</w:t>
            </w:r>
          </w:p>
        </w:tc>
      </w:tr>
    </w:tbl>
    <w:p>
      <w:pPr>
        <w:keepNext w:val="0"/>
        <w:keepLines w:val="0"/>
        <w:pageBreakBefore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650" w:lineRule="exact"/>
        <w:jc w:val="both"/>
        <w:textAlignment w:val="auto"/>
        <w:rPr>
          <w:rFonts w:hint="default" w:ascii="Times New Roman" w:hAnsi="Times New Roman" w:eastAsia="仿宋_GB2312" w:cs="Times New Roman"/>
          <w:bCs/>
          <w:sz w:val="32"/>
          <w:szCs w:val="30"/>
          <w:lang w:val="en-US" w:eastAsia="zh-CN"/>
        </w:rPr>
      </w:pPr>
      <w:r>
        <w:rPr>
          <w:rFonts w:hint="default" w:ascii="Times New Roman" w:hAnsi="Times New Roman" w:eastAsia="仿宋_GB2312" w:cs="Times New Roman"/>
          <w:bCs/>
          <w:sz w:val="32"/>
          <w:szCs w:val="30"/>
          <w:lang w:val="en-US" w:eastAsia="zh-CN"/>
        </w:rPr>
        <w:br w:type="page"/>
      </w:r>
      <w:r>
        <w:rPr>
          <w:rFonts w:hint="default" w:ascii="Times New Roman" w:hAnsi="Times New Roman" w:eastAsia="仿宋_GB2312" w:cs="Times New Roman"/>
          <w:bCs/>
          <w:sz w:val="32"/>
          <w:szCs w:val="30"/>
          <w:lang w:val="en-US" w:eastAsia="zh-CN"/>
        </w:rPr>
        <w:t>附表2</w:t>
      </w:r>
    </w:p>
    <w:p>
      <w:pPr>
        <w:keepNext w:val="0"/>
        <w:keepLines w:val="0"/>
        <w:pageBreakBefore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650" w:lineRule="exact"/>
        <w:jc w:val="center"/>
        <w:textAlignment w:val="auto"/>
        <w:rPr>
          <w:rFonts w:hint="default" w:ascii="Times New Roman" w:hAnsi="Times New Roman" w:eastAsia="华文中宋" w:cs="Times New Roman"/>
          <w:bCs/>
          <w:sz w:val="36"/>
          <w:szCs w:val="44"/>
          <w:lang/>
        </w:rPr>
      </w:pPr>
      <w:r>
        <w:rPr>
          <w:rFonts w:hint="default" w:ascii="Times New Roman" w:hAnsi="Times New Roman" w:eastAsia="宋体" w:cs="Times New Roman"/>
          <w:bCs/>
          <w:sz w:val="36"/>
          <w:szCs w:val="30"/>
          <w:lang/>
        </w:rPr>
        <w:t>高新技术企业认定奖励</w:t>
      </w:r>
      <w:r>
        <w:rPr>
          <w:rFonts w:hint="default" w:ascii="Times New Roman" w:hAnsi="Times New Roman" w:eastAsia="宋体" w:cs="Times New Roman"/>
          <w:bCs/>
          <w:sz w:val="36"/>
          <w:szCs w:val="30"/>
          <w:lang w:eastAsia="zh-CN"/>
        </w:rPr>
        <w:t>资金推荐汇总</w:t>
      </w:r>
      <w:r>
        <w:rPr>
          <w:rFonts w:hint="default" w:ascii="Times New Roman" w:hAnsi="Times New Roman" w:eastAsia="宋体" w:cs="Times New Roman"/>
          <w:bCs/>
          <w:sz w:val="36"/>
          <w:szCs w:val="30"/>
          <w:lang/>
        </w:rPr>
        <w:t>表</w:t>
      </w:r>
    </w:p>
    <w:p>
      <w:pPr>
        <w:keepNext w:val="0"/>
        <w:keepLines w:val="0"/>
        <w:pageBreakBefore w:val="0"/>
        <w:widowControl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50" w:lineRule="exact"/>
        <w:ind w:right="0" w:rightChars="0"/>
        <w:jc w:val="both"/>
        <w:textAlignment w:val="auto"/>
        <w:outlineLvl w:val="9"/>
        <w:rPr>
          <w:rFonts w:hint="default" w:ascii="Times New Roman" w:hAnsi="Times New Roman" w:eastAsia="仿宋_GB2312" w:cs="Times New Roman"/>
          <w:bCs/>
          <w:kern w:val="0"/>
          <w:sz w:val="28"/>
          <w:szCs w:val="28"/>
          <w:lang w:eastAsia="zh-CN"/>
        </w:rPr>
      </w:pPr>
      <w:r>
        <w:rPr>
          <w:rFonts w:hint="default" w:ascii="Times New Roman" w:hAnsi="Times New Roman" w:eastAsia="仿宋_GB2312" w:cs="Times New Roman"/>
          <w:bCs/>
          <w:kern w:val="0"/>
          <w:sz w:val="28"/>
          <w:szCs w:val="28"/>
          <w:lang w:eastAsia="zh-CN"/>
        </w:rPr>
        <w:t>组织推荐单位 ：</w:t>
      </w:r>
      <w:r>
        <w:rPr>
          <w:rFonts w:hint="default" w:ascii="Times New Roman" w:hAnsi="Times New Roman" w:eastAsia="仿宋_GB2312" w:cs="Times New Roman"/>
          <w:bCs/>
          <w:kern w:val="0"/>
          <w:sz w:val="28"/>
          <w:szCs w:val="28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bCs/>
          <w:kern w:val="0"/>
          <w:sz w:val="28"/>
          <w:szCs w:val="28"/>
          <w:lang w:eastAsia="zh-CN"/>
        </w:rPr>
        <w:t>(盖章)</w:t>
      </w:r>
    </w:p>
    <w:tbl>
      <w:tblPr>
        <w:tblStyle w:val="7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5"/>
        <w:gridCol w:w="3930"/>
        <w:gridCol w:w="2265"/>
        <w:gridCol w:w="175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5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kern w:val="0"/>
                <w:sz w:val="24"/>
                <w:szCs w:val="24"/>
                <w:lang/>
              </w:rPr>
            </w:pPr>
            <w:r>
              <w:rPr>
                <w:rFonts w:hint="default" w:ascii="Times New Roman" w:hAnsi="Times New Roman" w:eastAsia="仿宋_GB2312" w:cs="Times New Roman"/>
                <w:bCs/>
                <w:kern w:val="0"/>
                <w:sz w:val="24"/>
                <w:szCs w:val="24"/>
                <w:lang/>
              </w:rPr>
              <w:t>序号</w:t>
            </w:r>
          </w:p>
        </w:tc>
        <w:tc>
          <w:tcPr>
            <w:tcW w:w="393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5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kern w:val="0"/>
                <w:sz w:val="24"/>
                <w:szCs w:val="24"/>
                <w:lang/>
              </w:rPr>
            </w:pPr>
            <w:r>
              <w:rPr>
                <w:rFonts w:hint="default" w:ascii="Times New Roman" w:hAnsi="Times New Roman" w:eastAsia="仿宋_GB2312" w:cs="Times New Roman"/>
                <w:bCs/>
                <w:kern w:val="0"/>
                <w:sz w:val="24"/>
                <w:szCs w:val="24"/>
                <w:lang/>
              </w:rPr>
              <w:t>企业名称</w:t>
            </w:r>
          </w:p>
        </w:tc>
        <w:tc>
          <w:tcPr>
            <w:tcW w:w="22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5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kern w:val="0"/>
                <w:sz w:val="24"/>
                <w:szCs w:val="24"/>
                <w:lang/>
              </w:rPr>
            </w:pPr>
            <w:r>
              <w:rPr>
                <w:rFonts w:hint="default" w:ascii="Times New Roman" w:hAnsi="Times New Roman" w:eastAsia="仿宋_GB2312" w:cs="Times New Roman"/>
                <w:bCs/>
                <w:kern w:val="0"/>
                <w:sz w:val="24"/>
                <w:szCs w:val="24"/>
                <w:lang/>
              </w:rPr>
              <w:t>所在县(市、区)</w:t>
            </w:r>
          </w:p>
        </w:tc>
        <w:tc>
          <w:tcPr>
            <w:tcW w:w="175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5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kern w:val="0"/>
                <w:sz w:val="24"/>
                <w:szCs w:val="24"/>
                <w:lang/>
              </w:rPr>
            </w:pPr>
            <w:r>
              <w:rPr>
                <w:rFonts w:hint="default" w:ascii="Times New Roman" w:hAnsi="Times New Roman" w:eastAsia="仿宋_GB2312" w:cs="Times New Roman"/>
                <w:bCs/>
                <w:kern w:val="0"/>
                <w:sz w:val="24"/>
                <w:szCs w:val="24"/>
                <w:lang/>
              </w:rPr>
              <w:t>推荐意见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  <w:jc w:val="center"/>
        </w:trPr>
        <w:tc>
          <w:tcPr>
            <w:tcW w:w="8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5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kern w:val="0"/>
                <w:sz w:val="24"/>
                <w:szCs w:val="24"/>
                <w:lang/>
              </w:rPr>
            </w:pPr>
            <w:r>
              <w:rPr>
                <w:rFonts w:hint="default" w:ascii="Times New Roman" w:hAnsi="Times New Roman" w:eastAsia="仿宋_GB2312" w:cs="Times New Roman"/>
                <w:bCs/>
                <w:kern w:val="0"/>
                <w:sz w:val="24"/>
                <w:szCs w:val="24"/>
                <w:lang/>
              </w:rPr>
              <w:t>1</w:t>
            </w:r>
          </w:p>
        </w:tc>
        <w:tc>
          <w:tcPr>
            <w:tcW w:w="3930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50" w:lineRule="exact"/>
              <w:textAlignment w:val="auto"/>
              <w:rPr>
                <w:rFonts w:hint="default" w:ascii="Times New Roman" w:hAnsi="Times New Roman" w:eastAsia="仿宋_GB2312" w:cs="Times New Roman"/>
                <w:bCs/>
                <w:kern w:val="0"/>
                <w:sz w:val="24"/>
                <w:szCs w:val="24"/>
                <w:lang/>
              </w:rPr>
            </w:pPr>
          </w:p>
        </w:tc>
        <w:tc>
          <w:tcPr>
            <w:tcW w:w="2265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50" w:lineRule="exact"/>
              <w:textAlignment w:val="auto"/>
              <w:rPr>
                <w:rFonts w:hint="default" w:ascii="Times New Roman" w:hAnsi="Times New Roman" w:eastAsia="仿宋_GB2312" w:cs="Times New Roman"/>
                <w:bCs/>
                <w:kern w:val="0"/>
                <w:sz w:val="24"/>
                <w:szCs w:val="24"/>
                <w:lang/>
              </w:rPr>
            </w:pPr>
          </w:p>
        </w:tc>
        <w:tc>
          <w:tcPr>
            <w:tcW w:w="1755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50" w:lineRule="exact"/>
              <w:textAlignment w:val="auto"/>
              <w:rPr>
                <w:rFonts w:hint="default" w:ascii="Times New Roman" w:hAnsi="Times New Roman" w:eastAsia="仿宋_GB2312" w:cs="Times New Roman"/>
                <w:bCs/>
                <w:kern w:val="0"/>
                <w:sz w:val="24"/>
                <w:szCs w:val="24"/>
                <w:lang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  <w:jc w:val="center"/>
        </w:trPr>
        <w:tc>
          <w:tcPr>
            <w:tcW w:w="8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5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kern w:val="0"/>
                <w:sz w:val="24"/>
                <w:szCs w:val="24"/>
                <w:lang/>
              </w:rPr>
            </w:pPr>
            <w:r>
              <w:rPr>
                <w:rFonts w:hint="default" w:ascii="Times New Roman" w:hAnsi="Times New Roman" w:eastAsia="仿宋_GB2312" w:cs="Times New Roman"/>
                <w:bCs/>
                <w:kern w:val="0"/>
                <w:sz w:val="24"/>
                <w:szCs w:val="24"/>
                <w:lang/>
              </w:rPr>
              <w:t>2</w:t>
            </w:r>
          </w:p>
        </w:tc>
        <w:tc>
          <w:tcPr>
            <w:tcW w:w="3930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50" w:lineRule="exact"/>
              <w:textAlignment w:val="auto"/>
              <w:rPr>
                <w:rFonts w:hint="default" w:ascii="Times New Roman" w:hAnsi="Times New Roman" w:eastAsia="仿宋_GB2312" w:cs="Times New Roman"/>
                <w:bCs/>
                <w:kern w:val="0"/>
                <w:sz w:val="24"/>
                <w:szCs w:val="24"/>
                <w:lang/>
              </w:rPr>
            </w:pPr>
          </w:p>
        </w:tc>
        <w:tc>
          <w:tcPr>
            <w:tcW w:w="2265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50" w:lineRule="exact"/>
              <w:textAlignment w:val="auto"/>
              <w:rPr>
                <w:rFonts w:hint="default" w:ascii="Times New Roman" w:hAnsi="Times New Roman" w:eastAsia="仿宋_GB2312" w:cs="Times New Roman"/>
                <w:bCs/>
                <w:kern w:val="0"/>
                <w:sz w:val="24"/>
                <w:szCs w:val="24"/>
                <w:lang/>
              </w:rPr>
            </w:pPr>
          </w:p>
        </w:tc>
        <w:tc>
          <w:tcPr>
            <w:tcW w:w="1755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50" w:lineRule="exact"/>
              <w:textAlignment w:val="auto"/>
              <w:rPr>
                <w:rFonts w:hint="default" w:ascii="Times New Roman" w:hAnsi="Times New Roman" w:eastAsia="仿宋_GB2312" w:cs="Times New Roman"/>
                <w:bCs/>
                <w:kern w:val="0"/>
                <w:sz w:val="24"/>
                <w:szCs w:val="24"/>
                <w:lang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8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5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kern w:val="0"/>
                <w:sz w:val="24"/>
                <w:szCs w:val="24"/>
                <w:lang/>
              </w:rPr>
            </w:pPr>
            <w:r>
              <w:rPr>
                <w:rFonts w:hint="default" w:ascii="Times New Roman" w:hAnsi="Times New Roman" w:eastAsia="仿宋_GB2312" w:cs="Times New Roman"/>
                <w:bCs/>
                <w:kern w:val="0"/>
                <w:sz w:val="24"/>
                <w:szCs w:val="24"/>
                <w:lang/>
              </w:rPr>
              <w:t>3</w:t>
            </w:r>
          </w:p>
        </w:tc>
        <w:tc>
          <w:tcPr>
            <w:tcW w:w="3930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50" w:lineRule="exact"/>
              <w:textAlignment w:val="auto"/>
              <w:rPr>
                <w:rFonts w:hint="default" w:ascii="Times New Roman" w:hAnsi="Times New Roman" w:eastAsia="仿宋_GB2312" w:cs="Times New Roman"/>
                <w:bCs/>
                <w:kern w:val="0"/>
                <w:sz w:val="24"/>
                <w:szCs w:val="24"/>
                <w:lang/>
              </w:rPr>
            </w:pPr>
          </w:p>
        </w:tc>
        <w:tc>
          <w:tcPr>
            <w:tcW w:w="2265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50" w:lineRule="exact"/>
              <w:textAlignment w:val="auto"/>
              <w:rPr>
                <w:rFonts w:hint="default" w:ascii="Times New Roman" w:hAnsi="Times New Roman" w:eastAsia="仿宋_GB2312" w:cs="Times New Roman"/>
                <w:bCs/>
                <w:kern w:val="0"/>
                <w:sz w:val="24"/>
                <w:szCs w:val="24"/>
                <w:lang/>
              </w:rPr>
            </w:pPr>
          </w:p>
        </w:tc>
        <w:tc>
          <w:tcPr>
            <w:tcW w:w="1755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50" w:lineRule="exact"/>
              <w:textAlignment w:val="auto"/>
              <w:rPr>
                <w:rFonts w:hint="default" w:ascii="Times New Roman" w:hAnsi="Times New Roman" w:eastAsia="仿宋_GB2312" w:cs="Times New Roman"/>
                <w:bCs/>
                <w:kern w:val="0"/>
                <w:sz w:val="24"/>
                <w:szCs w:val="24"/>
                <w:lang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  <w:jc w:val="center"/>
        </w:trPr>
        <w:tc>
          <w:tcPr>
            <w:tcW w:w="8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5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kern w:val="0"/>
                <w:sz w:val="24"/>
                <w:szCs w:val="24"/>
                <w:lang/>
              </w:rPr>
            </w:pPr>
            <w:r>
              <w:rPr>
                <w:rFonts w:hint="default" w:ascii="Times New Roman" w:hAnsi="Times New Roman" w:eastAsia="仿宋_GB2312" w:cs="Times New Roman"/>
                <w:bCs/>
                <w:kern w:val="0"/>
                <w:sz w:val="24"/>
                <w:szCs w:val="24"/>
                <w:lang/>
              </w:rPr>
              <w:t>4</w:t>
            </w:r>
          </w:p>
        </w:tc>
        <w:tc>
          <w:tcPr>
            <w:tcW w:w="3930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50" w:lineRule="exact"/>
              <w:textAlignment w:val="auto"/>
              <w:rPr>
                <w:rFonts w:hint="default" w:ascii="Times New Roman" w:hAnsi="Times New Roman" w:eastAsia="仿宋_GB2312" w:cs="Times New Roman"/>
                <w:bCs/>
                <w:kern w:val="0"/>
                <w:sz w:val="24"/>
                <w:szCs w:val="24"/>
                <w:lang/>
              </w:rPr>
            </w:pPr>
          </w:p>
        </w:tc>
        <w:tc>
          <w:tcPr>
            <w:tcW w:w="2265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50" w:lineRule="exact"/>
              <w:textAlignment w:val="auto"/>
              <w:rPr>
                <w:rFonts w:hint="default" w:ascii="Times New Roman" w:hAnsi="Times New Roman" w:eastAsia="仿宋_GB2312" w:cs="Times New Roman"/>
                <w:bCs/>
                <w:kern w:val="0"/>
                <w:sz w:val="24"/>
                <w:szCs w:val="24"/>
                <w:lang/>
              </w:rPr>
            </w:pPr>
          </w:p>
        </w:tc>
        <w:tc>
          <w:tcPr>
            <w:tcW w:w="1755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50" w:lineRule="exact"/>
              <w:textAlignment w:val="auto"/>
              <w:rPr>
                <w:rFonts w:hint="default" w:ascii="Times New Roman" w:hAnsi="Times New Roman" w:eastAsia="仿宋_GB2312" w:cs="Times New Roman"/>
                <w:bCs/>
                <w:kern w:val="0"/>
                <w:sz w:val="24"/>
                <w:szCs w:val="24"/>
                <w:lang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  <w:jc w:val="center"/>
        </w:trPr>
        <w:tc>
          <w:tcPr>
            <w:tcW w:w="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5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kern w:val="0"/>
                <w:sz w:val="24"/>
                <w:szCs w:val="24"/>
                <w:lang/>
              </w:rPr>
            </w:pPr>
            <w:r>
              <w:rPr>
                <w:rFonts w:hint="default" w:ascii="Times New Roman" w:hAnsi="Times New Roman" w:eastAsia="仿宋_GB2312" w:cs="Times New Roman"/>
                <w:bCs/>
                <w:kern w:val="0"/>
                <w:sz w:val="24"/>
                <w:szCs w:val="24"/>
                <w:lang/>
              </w:rPr>
              <w:t>5</w:t>
            </w:r>
          </w:p>
        </w:tc>
        <w:tc>
          <w:tcPr>
            <w:tcW w:w="393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50" w:lineRule="exact"/>
              <w:textAlignment w:val="auto"/>
              <w:rPr>
                <w:rFonts w:hint="default" w:ascii="Times New Roman" w:hAnsi="Times New Roman" w:eastAsia="仿宋_GB2312" w:cs="Times New Roman"/>
                <w:bCs/>
                <w:kern w:val="0"/>
                <w:sz w:val="24"/>
                <w:szCs w:val="24"/>
                <w:lang/>
              </w:rPr>
            </w:pPr>
          </w:p>
        </w:tc>
        <w:tc>
          <w:tcPr>
            <w:tcW w:w="22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50" w:lineRule="exact"/>
              <w:textAlignment w:val="auto"/>
              <w:rPr>
                <w:rFonts w:hint="default" w:ascii="Times New Roman" w:hAnsi="Times New Roman" w:eastAsia="仿宋_GB2312" w:cs="Times New Roman"/>
                <w:bCs/>
                <w:kern w:val="0"/>
                <w:sz w:val="24"/>
                <w:szCs w:val="24"/>
                <w:lang/>
              </w:rPr>
            </w:pPr>
          </w:p>
        </w:tc>
        <w:tc>
          <w:tcPr>
            <w:tcW w:w="175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50" w:lineRule="exact"/>
              <w:textAlignment w:val="auto"/>
              <w:rPr>
                <w:rFonts w:hint="default" w:ascii="Times New Roman" w:hAnsi="Times New Roman" w:eastAsia="仿宋_GB2312" w:cs="Times New Roman"/>
                <w:bCs/>
                <w:kern w:val="0"/>
                <w:sz w:val="24"/>
                <w:szCs w:val="24"/>
                <w:lang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  <w:jc w:val="center"/>
        </w:trPr>
        <w:tc>
          <w:tcPr>
            <w:tcW w:w="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5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kern w:val="0"/>
                <w:sz w:val="24"/>
                <w:szCs w:val="24"/>
                <w:lang/>
              </w:rPr>
            </w:pPr>
            <w:r>
              <w:rPr>
                <w:rFonts w:hint="default" w:ascii="Times New Roman" w:hAnsi="Times New Roman" w:eastAsia="仿宋_GB2312" w:cs="Times New Roman"/>
                <w:bCs/>
                <w:kern w:val="0"/>
                <w:sz w:val="24"/>
                <w:szCs w:val="24"/>
                <w:lang/>
              </w:rPr>
              <w:t>6</w:t>
            </w:r>
          </w:p>
        </w:tc>
        <w:tc>
          <w:tcPr>
            <w:tcW w:w="393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50" w:lineRule="exact"/>
              <w:textAlignment w:val="auto"/>
              <w:rPr>
                <w:rFonts w:hint="default" w:ascii="Times New Roman" w:hAnsi="Times New Roman" w:eastAsia="仿宋_GB2312" w:cs="Times New Roman"/>
                <w:bCs/>
                <w:kern w:val="0"/>
                <w:sz w:val="24"/>
                <w:szCs w:val="24"/>
                <w:lang/>
              </w:rPr>
            </w:pPr>
          </w:p>
        </w:tc>
        <w:tc>
          <w:tcPr>
            <w:tcW w:w="22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50" w:lineRule="exact"/>
              <w:textAlignment w:val="auto"/>
              <w:rPr>
                <w:rFonts w:hint="default" w:ascii="Times New Roman" w:hAnsi="Times New Roman" w:eastAsia="仿宋_GB2312" w:cs="Times New Roman"/>
                <w:bCs/>
                <w:kern w:val="0"/>
                <w:sz w:val="24"/>
                <w:szCs w:val="24"/>
                <w:lang/>
              </w:rPr>
            </w:pPr>
          </w:p>
        </w:tc>
        <w:tc>
          <w:tcPr>
            <w:tcW w:w="175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50" w:lineRule="exact"/>
              <w:textAlignment w:val="auto"/>
              <w:rPr>
                <w:rFonts w:hint="default" w:ascii="Times New Roman" w:hAnsi="Times New Roman" w:eastAsia="仿宋_GB2312" w:cs="Times New Roman"/>
                <w:bCs/>
                <w:kern w:val="0"/>
                <w:sz w:val="24"/>
                <w:szCs w:val="24"/>
                <w:lang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  <w:jc w:val="center"/>
        </w:trPr>
        <w:tc>
          <w:tcPr>
            <w:tcW w:w="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5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kern w:val="0"/>
                <w:sz w:val="24"/>
                <w:szCs w:val="24"/>
                <w:lang/>
              </w:rPr>
            </w:pPr>
            <w:r>
              <w:rPr>
                <w:rFonts w:hint="default" w:ascii="Times New Roman" w:hAnsi="Times New Roman" w:eastAsia="宋体" w:cs="Times New Roman"/>
                <w:bCs/>
                <w:kern w:val="0"/>
                <w:sz w:val="24"/>
                <w:szCs w:val="24"/>
                <w:lang/>
              </w:rPr>
              <w:t>…</w:t>
            </w:r>
          </w:p>
        </w:tc>
        <w:tc>
          <w:tcPr>
            <w:tcW w:w="393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50" w:lineRule="exact"/>
              <w:textAlignment w:val="auto"/>
              <w:rPr>
                <w:rFonts w:hint="default" w:ascii="Times New Roman" w:hAnsi="Times New Roman" w:eastAsia="仿宋_GB2312" w:cs="Times New Roman"/>
                <w:bCs/>
                <w:kern w:val="0"/>
                <w:sz w:val="24"/>
                <w:szCs w:val="24"/>
                <w:lang/>
              </w:rPr>
            </w:pPr>
          </w:p>
        </w:tc>
        <w:tc>
          <w:tcPr>
            <w:tcW w:w="22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50" w:lineRule="exact"/>
              <w:textAlignment w:val="auto"/>
              <w:rPr>
                <w:rFonts w:hint="default" w:ascii="Times New Roman" w:hAnsi="Times New Roman" w:eastAsia="仿宋_GB2312" w:cs="Times New Roman"/>
                <w:bCs/>
                <w:kern w:val="0"/>
                <w:sz w:val="24"/>
                <w:szCs w:val="24"/>
                <w:lang/>
              </w:rPr>
            </w:pPr>
          </w:p>
        </w:tc>
        <w:tc>
          <w:tcPr>
            <w:tcW w:w="175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50" w:lineRule="exact"/>
              <w:textAlignment w:val="auto"/>
              <w:rPr>
                <w:rFonts w:hint="default" w:ascii="Times New Roman" w:hAnsi="Times New Roman" w:eastAsia="仿宋_GB2312" w:cs="Times New Roman"/>
                <w:bCs/>
                <w:kern w:val="0"/>
                <w:sz w:val="24"/>
                <w:szCs w:val="24"/>
                <w:lang/>
              </w:rPr>
            </w:pPr>
          </w:p>
        </w:tc>
      </w:tr>
    </w:tbl>
    <w:p>
      <w:pPr>
        <w:keepNext w:val="0"/>
        <w:keepLines w:val="0"/>
        <w:pageBreakBefore w:val="0"/>
        <w:widowControl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650" w:lineRule="exact"/>
        <w:textAlignment w:val="auto"/>
        <w:rPr>
          <w:rFonts w:hint="default" w:ascii="Times New Roman" w:hAnsi="Times New Roman" w:eastAsia="宋体" w:cs="Times New Roman"/>
          <w:bCs/>
          <w:kern w:val="0"/>
          <w:szCs w:val="20"/>
          <w:lang/>
        </w:rPr>
      </w:pPr>
      <w:r>
        <w:rPr>
          <w:rFonts w:hint="default" w:ascii="Times New Roman" w:hAnsi="Times New Roman" w:eastAsia="宋体" w:cs="Times New Roman"/>
          <w:bCs/>
          <w:kern w:val="0"/>
          <w:szCs w:val="20"/>
          <w:lang/>
        </w:rPr>
        <w:t xml:space="preserve"> </w:t>
      </w:r>
      <w:r>
        <w:rPr>
          <w:rFonts w:hint="default" w:ascii="Times New Roman" w:hAnsi="Times New Roman" w:eastAsia="仿宋_GB2312" w:cs="Times New Roman"/>
          <w:sz w:val="24"/>
          <w:szCs w:val="24"/>
          <w:lang w:eastAsia="zh-CN"/>
        </w:rPr>
        <w:t>备注：不予推荐的应写明具体原因和理由。</w:t>
      </w:r>
    </w:p>
    <w:p>
      <w:pPr>
        <w:keepNext w:val="0"/>
        <w:keepLines w:val="0"/>
        <w:pageBreakBefore w:val="0"/>
        <w:widowControl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50" w:lineRule="exact"/>
        <w:ind w:right="0" w:rightChars="0"/>
        <w:jc w:val="both"/>
        <w:textAlignment w:val="auto"/>
        <w:outlineLvl w:val="9"/>
        <w:rPr>
          <w:rFonts w:hint="default" w:ascii="Times New Roman" w:hAnsi="Times New Roman" w:eastAsia="仿宋_GB2312" w:cs="Times New Roman"/>
          <w:bCs/>
          <w:kern w:val="0"/>
          <w:sz w:val="28"/>
          <w:szCs w:val="28"/>
          <w:lang/>
        </w:rPr>
      </w:pPr>
      <w:r>
        <w:rPr>
          <w:rFonts w:hint="default" w:ascii="Times New Roman" w:hAnsi="Times New Roman" w:eastAsia="仿宋_GB2312" w:cs="Times New Roman"/>
          <w:bCs/>
          <w:kern w:val="0"/>
          <w:sz w:val="28"/>
          <w:szCs w:val="28"/>
          <w:lang/>
        </w:rPr>
        <w:t>联系人：              联系电话：</w:t>
      </w:r>
      <w:r>
        <w:rPr>
          <w:rFonts w:hint="default" w:ascii="Times New Roman" w:hAnsi="Times New Roman" w:eastAsia="仿宋_GB2312" w:cs="Times New Roman"/>
          <w:bCs/>
          <w:kern w:val="0"/>
          <w:sz w:val="28"/>
          <w:szCs w:val="28"/>
          <w:lang w:val="en-US" w:eastAsia="zh-CN"/>
        </w:rPr>
        <w:t xml:space="preserve">          </w:t>
      </w:r>
      <w:r>
        <w:rPr>
          <w:rFonts w:hint="default" w:ascii="Times New Roman" w:hAnsi="Times New Roman" w:eastAsia="仿宋_GB2312" w:cs="Times New Roman"/>
          <w:bCs/>
          <w:kern w:val="0"/>
          <w:sz w:val="28"/>
          <w:szCs w:val="28"/>
          <w:lang/>
        </w:rPr>
        <w:t>填报日期：</w:t>
      </w:r>
    </w:p>
    <w:p>
      <w:pPr>
        <w:keepNext w:val="0"/>
        <w:keepLines w:val="0"/>
        <w:pageBreakBefore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65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65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650" w:lineRule="exact"/>
        <w:textAlignment w:val="auto"/>
        <w:rPr>
          <w:rFonts w:hint="default" w:ascii="Times New Roman" w:hAnsi="Times New Roman" w:eastAsia="宋体" w:cs="Times New Roman"/>
          <w:szCs w:val="20"/>
          <w:lang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50" w:lineRule="exact"/>
        <w:textAlignment w:val="auto"/>
        <w:rPr>
          <w:rFonts w:hint="default" w:ascii="Times New Roman" w:hAnsi="Times New Roman" w:cs="Times New Roman"/>
        </w:rPr>
      </w:pPr>
    </w:p>
    <w:sectPr>
      <w:pgSz w:w="11906" w:h="16838"/>
      <w:pgMar w:top="1871" w:right="1474" w:bottom="1871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mbria">
    <w:altName w:val="Noto Sans Syriac Eastern"/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Liberation Sans">
    <w:altName w:val="DejaVu Sans"/>
    <w:panose1 w:val="020B0604020202020204"/>
    <w:charset w:val="00"/>
    <w:family w:val="swiss"/>
    <w:pitch w:val="default"/>
    <w:sig w:usb0="A00002AF" w:usb1="500078FB" w:usb2="00000000" w:usb3="00000000" w:csb0="6000009F" w:csb1="DFD70000"/>
  </w:font>
  <w:font w:name="Noto Sans CJK SC Regular">
    <w:panose1 w:val="020B0500000000000000"/>
    <w:charset w:val="86"/>
    <w:family w:val="auto"/>
    <w:pitch w:val="default"/>
    <w:sig w:usb0="30000003" w:usb1="2BDF3C10" w:usb2="00000016" w:usb3="00000000" w:csb0="602E0107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oto Sans Syriac Eastern">
    <w:panose1 w:val="02040503050306020203"/>
    <w:charset w:val="86"/>
    <w:family w:val="auto"/>
    <w:pitch w:val="default"/>
    <w:sig w:usb0="00000000" w:usb1="00000000" w:usb2="00000080" w:usb3="00000000" w:csb0="203E0161" w:csb1="D7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5FE2B7D"/>
    <w:multiLevelType w:val="singleLevel"/>
    <w:tmpl w:val="75FE2B7D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true"/>
  <w:bordersDoNotSurroundHeader w:val="false"/>
  <w:bordersDoNotSurroundFooter w:val="false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"/>
  <w:drawingGridVerticalSpacing w:val="1"/>
  <w:displayHorizontalDrawingGridEvery w:val="0"/>
  <w:displayVerticalDrawingGridEvery w:val="0"/>
  <w:doNotUseMarginsForDrawingGridOrigin w:val="true"/>
  <w:drawingGridHorizontalOrigin w:val="0"/>
  <w:drawingGridVerticalOrigin w:val="0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F3B351"/>
    <w:rsid w:val="1DA32561"/>
    <w:rsid w:val="1FBD3F80"/>
    <w:rsid w:val="2AFD3F3A"/>
    <w:rsid w:val="2B4165C0"/>
    <w:rsid w:val="31DEAAEC"/>
    <w:rsid w:val="37FB4924"/>
    <w:rsid w:val="3BBEFEA0"/>
    <w:rsid w:val="3BF67DE6"/>
    <w:rsid w:val="3BFD826B"/>
    <w:rsid w:val="3FFB79FD"/>
    <w:rsid w:val="4FEF9BA0"/>
    <w:rsid w:val="57AF03D6"/>
    <w:rsid w:val="59E61AE7"/>
    <w:rsid w:val="5BFF8EBB"/>
    <w:rsid w:val="5CF73CD2"/>
    <w:rsid w:val="5DF742EC"/>
    <w:rsid w:val="5F7F9B7A"/>
    <w:rsid w:val="5F9DF434"/>
    <w:rsid w:val="67AF3C3F"/>
    <w:rsid w:val="6B53537A"/>
    <w:rsid w:val="6FFF3F56"/>
    <w:rsid w:val="6FFFB87F"/>
    <w:rsid w:val="7655AB1A"/>
    <w:rsid w:val="779ED5B0"/>
    <w:rsid w:val="77F94757"/>
    <w:rsid w:val="7B3BC56D"/>
    <w:rsid w:val="7BEF0F52"/>
    <w:rsid w:val="7BFD8BC9"/>
    <w:rsid w:val="7ED72D60"/>
    <w:rsid w:val="7FBD96FA"/>
    <w:rsid w:val="7FCB958D"/>
    <w:rsid w:val="7FDFC9F8"/>
    <w:rsid w:val="7FFB843F"/>
    <w:rsid w:val="7FFD43EB"/>
    <w:rsid w:val="7FFFD7BB"/>
    <w:rsid w:val="8E7FE5B8"/>
    <w:rsid w:val="9E5D5B2E"/>
    <w:rsid w:val="AFAC87D6"/>
    <w:rsid w:val="B7F50F20"/>
    <w:rsid w:val="B7F780E6"/>
    <w:rsid w:val="BCBF6E0A"/>
    <w:rsid w:val="BCFFABA8"/>
    <w:rsid w:val="BFBF04C3"/>
    <w:rsid w:val="BFFF7B8F"/>
    <w:rsid w:val="CF2E8D49"/>
    <w:rsid w:val="D9FEC46F"/>
    <w:rsid w:val="DF6FC316"/>
    <w:rsid w:val="E757445D"/>
    <w:rsid w:val="EAEF60CF"/>
    <w:rsid w:val="EBB506EE"/>
    <w:rsid w:val="EFDF732D"/>
    <w:rsid w:val="F2670824"/>
    <w:rsid w:val="F34F6A5B"/>
    <w:rsid w:val="F3BF3EA5"/>
    <w:rsid w:val="F3C0C375"/>
    <w:rsid w:val="F73F9528"/>
    <w:rsid w:val="F75C188D"/>
    <w:rsid w:val="F79F6406"/>
    <w:rsid w:val="F9DDB33A"/>
    <w:rsid w:val="FA7617A6"/>
    <w:rsid w:val="FBF9B1BB"/>
    <w:rsid w:val="FDB7ADB1"/>
    <w:rsid w:val="FEEF6A95"/>
    <w:rsid w:val="FEFF4B58"/>
    <w:rsid w:val="FF1E7013"/>
    <w:rsid w:val="FF4E51CB"/>
    <w:rsid w:val="FF57FA8B"/>
    <w:rsid w:val="FFAB2014"/>
    <w:rsid w:val="FFBFE312"/>
    <w:rsid w:val="FFD9727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qFormat="1"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suppressAutoHyphens/>
      <w:bidi w:val="0"/>
      <w:jc w:val="both"/>
    </w:pPr>
    <w:rPr>
      <w:rFonts w:ascii="Calibri" w:hAnsi="Calibri" w:eastAsia="宋体" w:cs="Times New Roman"/>
      <w:color w:val="auto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0" w:beforeLines="0" w:beforeAutospacing="0" w:after="0" w:afterLines="0" w:afterAutospacing="0"/>
      <w:jc w:val="left"/>
      <w:outlineLvl w:val="0"/>
    </w:pPr>
    <w:rPr>
      <w:rFonts w:hint="eastAsia" w:ascii="宋体" w:hAnsi="宋体" w:eastAsia="宋体" w:cs="宋体"/>
      <w:b/>
      <w:kern w:val="44"/>
      <w:sz w:val="48"/>
      <w:szCs w:val="48"/>
      <w:lang w:val="en-US" w:eastAsia="zh-CN"/>
    </w:rPr>
  </w:style>
  <w:style w:type="character" w:default="1" w:styleId="8">
    <w:name w:val="Default Paragraph Font"/>
    <w:uiPriority w:val="0"/>
  </w:style>
  <w:style w:type="table" w:default="1" w:styleId="7">
    <w:name w:val="Normal Table"/>
    <w:semiHidden/>
    <w:qFormat/>
    <w:uiPriority w:val="0"/>
    <w:tblPr>
      <w:tblStyle w:val="7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spacing w:line="600" w:lineRule="exact"/>
      <w:ind w:firstLine="200" w:firstLineChars="200"/>
      <w:contextualSpacing/>
      <w:jc w:val="left"/>
      <w:outlineLvl w:val="0"/>
    </w:pPr>
    <w:rPr>
      <w:rFonts w:ascii="Cambria" w:hAnsi="Cambria" w:eastAsia="黑体"/>
      <w:b/>
      <w:bCs/>
      <w:kern w:val="0"/>
      <w:sz w:val="30"/>
      <w:szCs w:val="32"/>
    </w:rPr>
  </w:style>
  <w:style w:type="paragraph" w:styleId="4">
    <w:name w:val="caption"/>
    <w:basedOn w:val="1"/>
    <w:uiPriority w:val="0"/>
    <w:pPr>
      <w:widowControl w:val="0"/>
      <w:suppressLineNumbers/>
      <w:suppressAutoHyphens/>
      <w:spacing w:before="120" w:after="120"/>
    </w:pPr>
    <w:rPr>
      <w:i/>
      <w:iCs/>
      <w:sz w:val="24"/>
      <w:szCs w:val="24"/>
    </w:rPr>
  </w:style>
  <w:style w:type="paragraph" w:styleId="5">
    <w:name w:val="Body Text"/>
    <w:basedOn w:val="1"/>
    <w:uiPriority w:val="0"/>
    <w:pPr>
      <w:spacing w:before="0" w:after="140" w:line="276" w:lineRule="auto"/>
    </w:pPr>
  </w:style>
  <w:style w:type="paragraph" w:styleId="6">
    <w:name w:val="List"/>
    <w:basedOn w:val="5"/>
    <w:uiPriority w:val="0"/>
  </w:style>
  <w:style w:type="character" w:styleId="9">
    <w:name w:val="Hyperlink"/>
    <w:basedOn w:val="8"/>
    <w:uiPriority w:val="0"/>
    <w:rPr>
      <w:color w:val="0000FF"/>
      <w:u w:val="single"/>
    </w:rPr>
  </w:style>
  <w:style w:type="character" w:customStyle="1" w:styleId="10">
    <w:name w:val="默认段落字体1"/>
    <w:uiPriority w:val="0"/>
  </w:style>
  <w:style w:type="paragraph" w:customStyle="1" w:styleId="11">
    <w:name w:val="Heading"/>
    <w:basedOn w:val="1"/>
    <w:next w:val="5"/>
    <w:uiPriority w:val="0"/>
    <w:pPr>
      <w:keepNext/>
      <w:widowControl w:val="0"/>
      <w:suppressAutoHyphens/>
      <w:spacing w:before="240" w:after="120"/>
    </w:pPr>
    <w:rPr>
      <w:rFonts w:ascii="Liberation Sans" w:hAnsi="Liberation Sans" w:eastAsia="Noto Sans CJK SC Regular" w:cs="Noto Sans CJK SC Regular"/>
      <w:sz w:val="28"/>
      <w:szCs w:val="28"/>
      <w:lang w:bidi="ar-SA"/>
    </w:rPr>
  </w:style>
  <w:style w:type="paragraph" w:customStyle="1" w:styleId="12">
    <w:name w:val="Index"/>
    <w:basedOn w:val="1"/>
    <w:uiPriority w:val="0"/>
    <w:pPr>
      <w:widowControl w:val="0"/>
      <w:suppressLineNumbers/>
      <w:suppressAutoHyphens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5</Pages>
  <TotalTime>0</TotalTime>
  <ScaleCrop>false</ScaleCrop>
  <LinksUpToDate>false</LinksUpToDate>
  <Application>WPS Office_11.8.2.10458_F1E327BC-269C-435d-A152-05C5408002CA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2018-12-01T09:47:00Z</dcterms:created>
  <dc:creator>baixin</dc:creator>
  <cp:lastModifiedBy>baixin</cp:lastModifiedBy>
  <cp:lastPrinted>2025-09-16T01:43:28Z</cp:lastPrinted>
  <dcterms:modified xsi:type="dcterms:W3CDTF">2025-09-15T18:10:45Z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2052-11.8.2.10458</vt:lpwstr>
  </property>
  <property fmtid="{D5CDD505-2E9C-101B-9397-08002B2CF9AE}" pid="3" name="ICV">
    <vt:lpwstr>62CB977B5B3C1DA531AF1968025C9B96_43</vt:lpwstr>
  </property>
</Properties>
</file>